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B9" w:rsidRDefault="00B352B9" w:rsidP="00B352B9">
      <w:pPr>
        <w:jc w:val="center"/>
      </w:pPr>
      <w:r>
        <w:t>Rubric</w:t>
      </w:r>
    </w:p>
    <w:p w:rsidR="00B352B9" w:rsidRDefault="00B352B9"/>
    <w:tbl>
      <w:tblPr>
        <w:tblStyle w:val="LightGrid"/>
        <w:tblpPr w:leftFromText="180" w:rightFromText="180" w:vertAnchor="text" w:horzAnchor="margin" w:tblpY="1"/>
        <w:tblW w:w="14863" w:type="dxa"/>
        <w:tblLook w:val="04A0" w:firstRow="1" w:lastRow="0" w:firstColumn="1" w:lastColumn="0" w:noHBand="0" w:noVBand="1"/>
      </w:tblPr>
      <w:tblGrid>
        <w:gridCol w:w="3655"/>
        <w:gridCol w:w="3776"/>
        <w:gridCol w:w="3716"/>
        <w:gridCol w:w="3716"/>
      </w:tblGrid>
      <w:tr w:rsidR="00713720" w:rsidRPr="00FD6922" w:rsidTr="00B35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3" w:type="dxa"/>
            <w:gridSpan w:val="4"/>
            <w:tcBorders>
              <w:bottom w:val="single" w:sz="8" w:space="0" w:color="000000" w:themeColor="text1"/>
            </w:tcBorders>
            <w:vAlign w:val="center"/>
            <w:hideMark/>
          </w:tcPr>
          <w:p w:rsidR="00713720" w:rsidRPr="00703C78" w:rsidRDefault="00713720" w:rsidP="00713720">
            <w:pPr>
              <w:tabs>
                <w:tab w:val="left" w:pos="382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5F0853">
              <w:rPr>
                <w:rFonts w:ascii="Arial" w:hAnsi="Arial"/>
                <w:sz w:val="18"/>
                <w:szCs w:val="18"/>
              </w:rPr>
              <w:t>Poster Activity</w:t>
            </w:r>
            <w:r>
              <w:rPr>
                <w:rFonts w:ascii="Arial" w:hAnsi="Arial"/>
                <w:sz w:val="18"/>
                <w:szCs w:val="18"/>
              </w:rPr>
              <w:t xml:space="preserve"> Rubric – </w:t>
            </w:r>
            <w:r w:rsidRPr="005F0853">
              <w:rPr>
                <w:rFonts w:ascii="Arial" w:hAnsi="Arial"/>
                <w:sz w:val="18"/>
                <w:szCs w:val="18"/>
              </w:rPr>
              <w:t>Expressing Ideas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</w:p>
          <w:p w:rsidR="00713720" w:rsidRDefault="00713720" w:rsidP="00713720">
            <w:pPr>
              <w:tabs>
                <w:tab w:val="left" w:pos="3828"/>
              </w:tabs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 xml:space="preserve">Foundation/ Kindergarten </w:t>
            </w:r>
          </w:p>
          <w:p w:rsidR="00713720" w:rsidRDefault="00713720" w:rsidP="00713720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Learning Areas – English, Visual Arts Cross Curriculum Priorities – Sustainability</w:t>
            </w:r>
          </w:p>
          <w:p w:rsidR="00713720" w:rsidRDefault="00713720" w:rsidP="00713720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Task: Students create a poster using materials, images and text to convey a message about protecting the rainforests</w:t>
            </w:r>
          </w:p>
          <w:p w:rsidR="00713720" w:rsidRPr="00B278C4" w:rsidRDefault="00713720" w:rsidP="00713720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Objective: Students move beyond expressing understandings about the ‘self’ to make ‘self-to-world’ connections in ways that help them make connections to global issues</w:t>
            </w:r>
          </w:p>
        </w:tc>
      </w:tr>
      <w:tr w:rsidR="00713720" w:rsidRPr="00B352B9" w:rsidTr="00B3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shd w:val="clear" w:color="auto" w:fill="333399"/>
            <w:vAlign w:val="center"/>
          </w:tcPr>
          <w:p w:rsidR="00713720" w:rsidRPr="00B352B9" w:rsidRDefault="00713720" w:rsidP="00713720">
            <w:pPr>
              <w:rPr>
                <w:rFonts w:ascii="Arial" w:hAnsi="Arial"/>
                <w:color w:val="FFFFFF" w:themeColor="background1"/>
                <w:sz w:val="18"/>
              </w:rPr>
            </w:pPr>
            <w:r w:rsidRPr="00B352B9">
              <w:rPr>
                <w:rFonts w:ascii="Arial" w:hAnsi="Arial"/>
                <w:color w:val="FFFFFF" w:themeColor="background1"/>
                <w:sz w:val="18"/>
              </w:rPr>
              <w:t>Criteria</w:t>
            </w:r>
          </w:p>
        </w:tc>
        <w:tc>
          <w:tcPr>
            <w:tcW w:w="3776" w:type="dxa"/>
            <w:shd w:val="clear" w:color="auto" w:fill="333399"/>
            <w:vAlign w:val="center"/>
          </w:tcPr>
          <w:p w:rsidR="00713720" w:rsidRPr="00B352B9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  <w:r w:rsidRPr="00B352B9">
              <w:rPr>
                <w:color w:val="FFFFFF" w:themeColor="background1"/>
                <w:sz w:val="18"/>
              </w:rPr>
              <w:t xml:space="preserve">Needs Work </w:t>
            </w:r>
          </w:p>
          <w:p w:rsidR="00713720" w:rsidRPr="00B352B9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  <w:r w:rsidRPr="00B352B9">
              <w:rPr>
                <w:color w:val="FFFFFF" w:themeColor="background1"/>
                <w:sz w:val="18"/>
              </w:rPr>
              <w:t xml:space="preserve">Marginal to Inadequate </w:t>
            </w:r>
          </w:p>
          <w:p w:rsidR="00713720" w:rsidRPr="00B352B9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</w:p>
          <w:p w:rsidR="00713720" w:rsidRPr="00B352B9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  <w:r w:rsidRPr="00B352B9">
              <w:rPr>
                <w:color w:val="FFFFFF" w:themeColor="background1"/>
                <w:sz w:val="18"/>
              </w:rPr>
              <w:t xml:space="preserve">Marginal </w:t>
            </w:r>
            <w:r w:rsidRPr="00B352B9">
              <w:rPr>
                <w:color w:val="FFFFFF" w:themeColor="background1"/>
                <w:sz w:val="18"/>
              </w:rPr>
              <w:t></w:t>
            </w:r>
          </w:p>
        </w:tc>
        <w:tc>
          <w:tcPr>
            <w:tcW w:w="3716" w:type="dxa"/>
            <w:shd w:val="clear" w:color="auto" w:fill="333399"/>
            <w:vAlign w:val="center"/>
          </w:tcPr>
          <w:p w:rsidR="00713720" w:rsidRPr="00B352B9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  <w:r w:rsidRPr="00B352B9">
              <w:rPr>
                <w:color w:val="FFFFFF" w:themeColor="background1"/>
                <w:sz w:val="18"/>
              </w:rPr>
              <w:t>Achieving</w:t>
            </w:r>
          </w:p>
          <w:p w:rsidR="00713720" w:rsidRPr="00B352B9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  <w:r w:rsidRPr="00B352B9">
              <w:rPr>
                <w:color w:val="FFFFFF" w:themeColor="background1"/>
                <w:sz w:val="18"/>
              </w:rPr>
              <w:t xml:space="preserve">Good </w:t>
            </w:r>
          </w:p>
        </w:tc>
        <w:tc>
          <w:tcPr>
            <w:tcW w:w="3716" w:type="dxa"/>
            <w:shd w:val="clear" w:color="auto" w:fill="333399"/>
            <w:vAlign w:val="center"/>
          </w:tcPr>
          <w:p w:rsidR="00713720" w:rsidRPr="00B352B9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  <w:r w:rsidRPr="00B352B9">
              <w:rPr>
                <w:color w:val="FFFFFF" w:themeColor="background1"/>
                <w:sz w:val="18"/>
              </w:rPr>
              <w:t>Working Beyond</w:t>
            </w:r>
          </w:p>
          <w:p w:rsidR="00713720" w:rsidRPr="00B352B9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  <w:r w:rsidRPr="00B352B9">
              <w:rPr>
                <w:color w:val="FFFFFF" w:themeColor="background1"/>
                <w:sz w:val="18"/>
              </w:rPr>
              <w:t xml:space="preserve">Very Good to Exceptional </w:t>
            </w:r>
          </w:p>
        </w:tc>
      </w:tr>
      <w:tr w:rsidR="00713720" w:rsidRPr="00FD6922" w:rsidTr="00713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vAlign w:val="center"/>
          </w:tcPr>
          <w:p w:rsidR="00713720" w:rsidRDefault="00713720" w:rsidP="00713720">
            <w:pPr>
              <w:rPr>
                <w:rFonts w:ascii="Arial" w:hAnsi="Arial"/>
                <w:sz w:val="18"/>
                <w:szCs w:val="18"/>
              </w:rPr>
            </w:pPr>
            <w:r w:rsidRPr="00702E86">
              <w:rPr>
                <w:rFonts w:ascii="Arial" w:hAnsi="Arial"/>
                <w:sz w:val="18"/>
              </w:rPr>
              <w:t>Understanding that Language can Express Needs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46E75">
              <w:rPr>
                <w:rFonts w:ascii="Arial" w:hAnsi="Arial"/>
                <w:b w:val="0"/>
                <w:sz w:val="18"/>
                <w:szCs w:val="18"/>
              </w:rPr>
              <w:t>(ACELA1429)</w:t>
            </w:r>
          </w:p>
          <w:p w:rsidR="00713720" w:rsidRPr="00702E86" w:rsidRDefault="00713720" w:rsidP="00713720">
            <w:pPr>
              <w:rPr>
                <w:rFonts w:ascii="Arial" w:hAnsi="Arial"/>
                <w:sz w:val="18"/>
              </w:rPr>
            </w:pPr>
          </w:p>
        </w:tc>
        <w:tc>
          <w:tcPr>
            <w:tcW w:w="3776" w:type="dxa"/>
            <w:vAlign w:val="center"/>
          </w:tcPr>
          <w:p w:rsidR="00713720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do</w:t>
            </w:r>
            <w:r>
              <w:rPr>
                <w:sz w:val="18"/>
              </w:rPr>
              <w:t>es</w:t>
            </w:r>
            <w:r w:rsidRPr="00702E86">
              <w:rPr>
                <w:sz w:val="18"/>
              </w:rPr>
              <w:t xml:space="preserve"> not recognise the ways emotions and feelings can be conveyed and influenced by visual representations</w:t>
            </w:r>
          </w:p>
          <w:p w:rsidR="00713720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  <w:p w:rsidR="00713720" w:rsidRPr="00702E86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1 point</w:t>
            </w:r>
          </w:p>
        </w:tc>
        <w:tc>
          <w:tcPr>
            <w:tcW w:w="3716" w:type="dxa"/>
            <w:vAlign w:val="center"/>
          </w:tcPr>
          <w:p w:rsidR="00713720" w:rsidRPr="00702E86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173A71">
              <w:rPr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 w:rsidRPr="00173A71">
              <w:rPr>
                <w:sz w:val="18"/>
              </w:rPr>
              <w:t xml:space="preserve"> able to </w:t>
            </w:r>
            <w:r>
              <w:rPr>
                <w:sz w:val="18"/>
              </w:rPr>
              <w:t>talk about how</w:t>
            </w:r>
            <w:r w:rsidRPr="00702E86">
              <w:rPr>
                <w:sz w:val="18"/>
              </w:rPr>
              <w:t xml:space="preserve"> emotions and feelings can be conveyed and influenced by visual representations</w:t>
            </w:r>
          </w:p>
          <w:p w:rsidR="00713720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  <w:p w:rsidR="00713720" w:rsidRPr="00702E86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2 point</w:t>
            </w:r>
          </w:p>
        </w:tc>
        <w:tc>
          <w:tcPr>
            <w:tcW w:w="3716" w:type="dxa"/>
            <w:vAlign w:val="center"/>
          </w:tcPr>
          <w:p w:rsidR="00713720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Student is </w:t>
            </w:r>
            <w:r w:rsidRPr="00173A71">
              <w:rPr>
                <w:sz w:val="18"/>
              </w:rPr>
              <w:t>able to discuss, justify and talk with reason about how</w:t>
            </w:r>
            <w:r w:rsidRPr="00702E86">
              <w:rPr>
                <w:sz w:val="18"/>
              </w:rPr>
              <w:t xml:space="preserve"> emotions and feelings can be conveyed and infl</w:t>
            </w:r>
            <w:r>
              <w:rPr>
                <w:sz w:val="18"/>
              </w:rPr>
              <w:t>uenced by visual representations</w:t>
            </w:r>
          </w:p>
          <w:p w:rsidR="00713720" w:rsidRPr="00702E86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3 point</w:t>
            </w:r>
          </w:p>
        </w:tc>
      </w:tr>
      <w:tr w:rsidR="00713720" w:rsidRPr="00FD6922" w:rsidTr="00713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vAlign w:val="center"/>
            <w:hideMark/>
          </w:tcPr>
          <w:p w:rsidR="00713720" w:rsidRDefault="00713720" w:rsidP="00713720">
            <w:pPr>
              <w:rPr>
                <w:rFonts w:ascii="Arial" w:hAnsi="Arial"/>
                <w:sz w:val="18"/>
              </w:rPr>
            </w:pPr>
          </w:p>
          <w:p w:rsidR="00713720" w:rsidRPr="003227EC" w:rsidRDefault="00713720" w:rsidP="00713720">
            <w:pPr>
              <w:rPr>
                <w:rFonts w:ascii="Arial" w:hAnsi="Arial"/>
                <w:sz w:val="18"/>
                <w:szCs w:val="18"/>
              </w:rPr>
            </w:pPr>
            <w:r w:rsidRPr="00702E86">
              <w:rPr>
                <w:rFonts w:ascii="Arial" w:hAnsi="Arial"/>
                <w:sz w:val="18"/>
              </w:rPr>
              <w:t xml:space="preserve">Creating Texts </w:t>
            </w:r>
            <w:r w:rsidRPr="00E46E75">
              <w:rPr>
                <w:rFonts w:ascii="Arial" w:hAnsi="Arial"/>
                <w:b w:val="0"/>
                <w:sz w:val="18"/>
                <w:szCs w:val="18"/>
              </w:rPr>
              <w:t>(ACELY1651)</w:t>
            </w:r>
          </w:p>
          <w:p w:rsidR="00713720" w:rsidRPr="00702E86" w:rsidRDefault="00713720" w:rsidP="00713720">
            <w:pPr>
              <w:rPr>
                <w:rFonts w:ascii="Arial" w:hAnsi="Arial"/>
                <w:sz w:val="18"/>
              </w:rPr>
            </w:pPr>
          </w:p>
        </w:tc>
        <w:tc>
          <w:tcPr>
            <w:tcW w:w="3776" w:type="dxa"/>
            <w:vAlign w:val="center"/>
          </w:tcPr>
          <w:p w:rsidR="00713720" w:rsidRPr="00970E4B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 xml:space="preserve">Student has not attempted to create a title </w:t>
            </w:r>
            <w:r>
              <w:rPr>
                <w:sz w:val="18"/>
              </w:rPr>
              <w:t>or message</w:t>
            </w:r>
          </w:p>
          <w:p w:rsidR="00713720" w:rsidRPr="00702E86" w:rsidRDefault="00713720" w:rsidP="007137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1 point</w:t>
            </w:r>
          </w:p>
        </w:tc>
        <w:tc>
          <w:tcPr>
            <w:tcW w:w="3716" w:type="dxa"/>
            <w:vAlign w:val="center"/>
            <w:hideMark/>
          </w:tcPr>
          <w:p w:rsidR="00713720" w:rsidRPr="00702E86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has created a title but the writing or message is unclear</w:t>
            </w:r>
          </w:p>
          <w:p w:rsidR="00713720" w:rsidRPr="00702E86" w:rsidRDefault="00713720" w:rsidP="007137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2 point</w:t>
            </w:r>
          </w:p>
        </w:tc>
        <w:tc>
          <w:tcPr>
            <w:tcW w:w="3716" w:type="dxa"/>
            <w:vAlign w:val="center"/>
            <w:hideMark/>
          </w:tcPr>
          <w:p w:rsidR="00713720" w:rsidRPr="00970E4B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Student has created a clear, </w:t>
            </w:r>
            <w:r w:rsidRPr="00702E86">
              <w:rPr>
                <w:sz w:val="18"/>
              </w:rPr>
              <w:t>legible</w:t>
            </w:r>
            <w:r>
              <w:rPr>
                <w:sz w:val="18"/>
              </w:rPr>
              <w:t xml:space="preserve"> and </w:t>
            </w:r>
            <w:r w:rsidRPr="00702E86">
              <w:rPr>
                <w:sz w:val="18"/>
              </w:rPr>
              <w:t xml:space="preserve">meaningful title </w:t>
            </w:r>
          </w:p>
          <w:p w:rsidR="00713720" w:rsidRPr="00702E86" w:rsidRDefault="00713720" w:rsidP="007137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3 point</w:t>
            </w:r>
          </w:p>
        </w:tc>
      </w:tr>
      <w:tr w:rsidR="00713720" w:rsidRPr="003227EC" w:rsidTr="00713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shd w:val="clear" w:color="auto" w:fill="FFFFFF"/>
            <w:vAlign w:val="center"/>
          </w:tcPr>
          <w:p w:rsidR="00713720" w:rsidRPr="003227EC" w:rsidRDefault="00713720" w:rsidP="00713720">
            <w:pPr>
              <w:rPr>
                <w:rFonts w:ascii="Arial" w:hAnsi="Arial"/>
                <w:sz w:val="18"/>
                <w:szCs w:val="18"/>
              </w:rPr>
            </w:pPr>
            <w:r w:rsidRPr="003227EC">
              <w:rPr>
                <w:rFonts w:ascii="Arial" w:hAnsi="Arial"/>
                <w:sz w:val="18"/>
                <w:szCs w:val="18"/>
              </w:rPr>
              <w:t xml:space="preserve">Developing Writing Skills </w:t>
            </w:r>
            <w:r w:rsidRPr="00702507">
              <w:rPr>
                <w:rFonts w:ascii="Arial" w:hAnsi="Arial"/>
                <w:b w:val="0"/>
                <w:sz w:val="18"/>
                <w:szCs w:val="18"/>
              </w:rPr>
              <w:t>(ACELY1653)</w:t>
            </w:r>
          </w:p>
        </w:tc>
        <w:tc>
          <w:tcPr>
            <w:tcW w:w="3776" w:type="dxa"/>
            <w:shd w:val="clear" w:color="auto" w:fill="FFFFFF"/>
            <w:vAlign w:val="center"/>
          </w:tcPr>
          <w:p w:rsidR="00713720" w:rsidRPr="003227EC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227EC">
              <w:rPr>
                <w:sz w:val="18"/>
                <w:szCs w:val="18"/>
              </w:rPr>
              <w:t>Student produces no written text</w:t>
            </w:r>
          </w:p>
          <w:p w:rsidR="00713720" w:rsidRPr="003227EC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713720" w:rsidRPr="003227EC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713720" w:rsidRPr="003227EC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227EC">
              <w:rPr>
                <w:sz w:val="18"/>
                <w:szCs w:val="18"/>
              </w:rPr>
              <w:t>1 point</w:t>
            </w:r>
          </w:p>
        </w:tc>
        <w:tc>
          <w:tcPr>
            <w:tcW w:w="3716" w:type="dxa"/>
            <w:shd w:val="clear" w:color="auto" w:fill="FFFFFF"/>
            <w:vAlign w:val="center"/>
          </w:tcPr>
          <w:p w:rsidR="00713720" w:rsidRPr="003227EC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</w:t>
            </w:r>
            <w:r w:rsidRPr="003227EC">
              <w:rPr>
                <w:sz w:val="18"/>
                <w:szCs w:val="18"/>
              </w:rPr>
              <w:t>produce</w:t>
            </w:r>
            <w:r>
              <w:rPr>
                <w:sz w:val="18"/>
                <w:szCs w:val="18"/>
              </w:rPr>
              <w:t>s</w:t>
            </w:r>
            <w:r w:rsidRPr="003227EC">
              <w:rPr>
                <w:sz w:val="18"/>
                <w:szCs w:val="18"/>
              </w:rPr>
              <w:t xml:space="preserve"> some lower case or upper case letters using learned letter formations, but not both</w:t>
            </w:r>
          </w:p>
          <w:p w:rsidR="00713720" w:rsidRPr="003227EC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227EC">
              <w:rPr>
                <w:sz w:val="18"/>
                <w:szCs w:val="18"/>
              </w:rPr>
              <w:t>2 point</w:t>
            </w:r>
          </w:p>
        </w:tc>
        <w:tc>
          <w:tcPr>
            <w:tcW w:w="3716" w:type="dxa"/>
            <w:shd w:val="clear" w:color="auto" w:fill="FFFFFF"/>
            <w:vAlign w:val="center"/>
          </w:tcPr>
          <w:p w:rsidR="00713720" w:rsidRPr="003227EC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</w:t>
            </w:r>
            <w:r w:rsidRPr="003227EC">
              <w:rPr>
                <w:sz w:val="18"/>
                <w:szCs w:val="18"/>
              </w:rPr>
              <w:t xml:space="preserve"> produce</w:t>
            </w:r>
            <w:r>
              <w:rPr>
                <w:sz w:val="18"/>
                <w:szCs w:val="18"/>
              </w:rPr>
              <w:t>s</w:t>
            </w:r>
            <w:r w:rsidRPr="003227EC">
              <w:rPr>
                <w:sz w:val="18"/>
                <w:szCs w:val="18"/>
              </w:rPr>
              <w:t xml:space="preserve"> some lower case and upper case letters using learned letter formations</w:t>
            </w:r>
          </w:p>
          <w:p w:rsidR="00713720" w:rsidRPr="003227EC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3227EC">
              <w:rPr>
                <w:sz w:val="18"/>
                <w:szCs w:val="18"/>
              </w:rPr>
              <w:t>3 point</w:t>
            </w:r>
          </w:p>
        </w:tc>
      </w:tr>
      <w:tr w:rsidR="00713720" w:rsidRPr="00FD6922" w:rsidTr="00713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vAlign w:val="center"/>
            <w:hideMark/>
          </w:tcPr>
          <w:p w:rsidR="00713720" w:rsidRPr="00702E86" w:rsidRDefault="00713720" w:rsidP="00713720">
            <w:pPr>
              <w:rPr>
                <w:rFonts w:ascii="Arial" w:hAnsi="Arial"/>
                <w:sz w:val="18"/>
              </w:rPr>
            </w:pPr>
          </w:p>
          <w:p w:rsidR="00713720" w:rsidRDefault="00713720" w:rsidP="00713720">
            <w:pPr>
              <w:rPr>
                <w:rFonts w:ascii="Arial" w:hAnsi="Arial"/>
                <w:sz w:val="18"/>
                <w:szCs w:val="18"/>
              </w:rPr>
            </w:pPr>
            <w:r w:rsidRPr="00702E86">
              <w:rPr>
                <w:rFonts w:ascii="Arial" w:hAnsi="Arial"/>
                <w:sz w:val="18"/>
              </w:rPr>
              <w:t>Expressing Ideas with Images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46E75">
              <w:rPr>
                <w:rFonts w:ascii="Arial" w:hAnsi="Arial"/>
                <w:b w:val="0"/>
                <w:sz w:val="18"/>
                <w:szCs w:val="18"/>
              </w:rPr>
              <w:t>(ACELA1786)</w:t>
            </w:r>
          </w:p>
          <w:p w:rsidR="00713720" w:rsidRPr="00702E86" w:rsidRDefault="00713720" w:rsidP="00713720">
            <w:pPr>
              <w:rPr>
                <w:rFonts w:ascii="Arial" w:hAnsi="Arial"/>
                <w:sz w:val="18"/>
              </w:rPr>
            </w:pPr>
          </w:p>
        </w:tc>
        <w:tc>
          <w:tcPr>
            <w:tcW w:w="3776" w:type="dxa"/>
            <w:vAlign w:val="center"/>
          </w:tcPr>
          <w:p w:rsidR="00713720" w:rsidRPr="00702E86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use</w:t>
            </w:r>
            <w:r>
              <w:rPr>
                <w:sz w:val="18"/>
              </w:rPr>
              <w:t>s</w:t>
            </w:r>
            <w:r w:rsidRPr="00702E86">
              <w:rPr>
                <w:sz w:val="18"/>
              </w:rPr>
              <w:t xml:space="preserve"> images </w:t>
            </w:r>
            <w:r>
              <w:rPr>
                <w:sz w:val="18"/>
              </w:rPr>
              <w:t>that are irrelevant to the brief</w:t>
            </w:r>
          </w:p>
          <w:p w:rsidR="00713720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713720" w:rsidRPr="00702E86" w:rsidRDefault="00713720" w:rsidP="007137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1 point</w:t>
            </w:r>
          </w:p>
        </w:tc>
        <w:tc>
          <w:tcPr>
            <w:tcW w:w="3716" w:type="dxa"/>
            <w:vAlign w:val="center"/>
            <w:hideMark/>
          </w:tcPr>
          <w:p w:rsidR="00713720" w:rsidRPr="00702E86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use</w:t>
            </w:r>
            <w:r>
              <w:rPr>
                <w:sz w:val="18"/>
              </w:rPr>
              <w:t xml:space="preserve">s images but fails </w:t>
            </w:r>
            <w:r w:rsidRPr="00702E86">
              <w:rPr>
                <w:sz w:val="18"/>
              </w:rPr>
              <w:t xml:space="preserve">to convey a clear message </w:t>
            </w:r>
            <w:r>
              <w:rPr>
                <w:sz w:val="18"/>
              </w:rPr>
              <w:t>about saving the forest</w:t>
            </w:r>
          </w:p>
          <w:p w:rsidR="00713720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713720" w:rsidRPr="00702E86" w:rsidRDefault="00713720" w:rsidP="007137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2 point</w:t>
            </w:r>
          </w:p>
        </w:tc>
        <w:tc>
          <w:tcPr>
            <w:tcW w:w="3716" w:type="dxa"/>
            <w:vAlign w:val="center"/>
            <w:hideMark/>
          </w:tcPr>
          <w:p w:rsidR="00713720" w:rsidRPr="00702E86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use</w:t>
            </w:r>
            <w:r>
              <w:rPr>
                <w:sz w:val="18"/>
              </w:rPr>
              <w:t>s</w:t>
            </w:r>
            <w:r w:rsidRPr="00702E86">
              <w:rPr>
                <w:sz w:val="18"/>
              </w:rPr>
              <w:t xml:space="preserve"> images and convey</w:t>
            </w:r>
            <w:r>
              <w:rPr>
                <w:sz w:val="18"/>
              </w:rPr>
              <w:t xml:space="preserve">s a clear </w:t>
            </w:r>
            <w:r w:rsidRPr="00702E86">
              <w:rPr>
                <w:sz w:val="18"/>
              </w:rPr>
              <w:t>message</w:t>
            </w:r>
            <w:r>
              <w:rPr>
                <w:sz w:val="18"/>
              </w:rPr>
              <w:t xml:space="preserve"> about saving the forest</w:t>
            </w:r>
          </w:p>
          <w:p w:rsidR="00713720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713720" w:rsidRPr="00702E86" w:rsidRDefault="00713720" w:rsidP="007137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3 point</w:t>
            </w:r>
          </w:p>
        </w:tc>
      </w:tr>
      <w:tr w:rsidR="00713720" w:rsidRPr="00FD6922" w:rsidTr="00713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vAlign w:val="center"/>
            <w:hideMark/>
          </w:tcPr>
          <w:p w:rsidR="00713720" w:rsidRDefault="00713720" w:rsidP="00713720">
            <w:pPr>
              <w:rPr>
                <w:rFonts w:ascii="Arial" w:hAnsi="Arial"/>
                <w:sz w:val="18"/>
                <w:szCs w:val="18"/>
              </w:rPr>
            </w:pPr>
            <w:r w:rsidRPr="00702E86">
              <w:rPr>
                <w:rFonts w:ascii="Arial" w:hAnsi="Arial"/>
                <w:sz w:val="18"/>
              </w:rPr>
              <w:t xml:space="preserve">Exploring Ways to Represent Ideas 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46E75">
              <w:rPr>
                <w:rFonts w:ascii="Arial" w:hAnsi="Arial"/>
                <w:b w:val="0"/>
                <w:sz w:val="18"/>
                <w:szCs w:val="18"/>
              </w:rPr>
              <w:t>(ACAVAM106)</w:t>
            </w:r>
          </w:p>
          <w:p w:rsidR="00713720" w:rsidRPr="00702E86" w:rsidRDefault="00713720" w:rsidP="00713720">
            <w:pPr>
              <w:rPr>
                <w:rFonts w:ascii="Arial" w:hAnsi="Arial"/>
                <w:sz w:val="18"/>
              </w:rPr>
            </w:pPr>
          </w:p>
        </w:tc>
        <w:tc>
          <w:tcPr>
            <w:tcW w:w="3776" w:type="dxa"/>
            <w:vAlign w:val="center"/>
          </w:tcPr>
          <w:p w:rsidR="00713720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explore</w:t>
            </w:r>
            <w:r>
              <w:rPr>
                <w:sz w:val="18"/>
              </w:rPr>
              <w:t>s</w:t>
            </w:r>
            <w:r w:rsidRPr="00702E86">
              <w:rPr>
                <w:sz w:val="18"/>
              </w:rPr>
              <w:t xml:space="preserve"> few ideas, experiences, observations and </w:t>
            </w:r>
            <w:r>
              <w:rPr>
                <w:sz w:val="18"/>
              </w:rPr>
              <w:t xml:space="preserve">uses minimal </w:t>
            </w:r>
            <w:r w:rsidRPr="00702E86">
              <w:rPr>
                <w:sz w:val="18"/>
              </w:rPr>
              <w:t>imagination to create visual artworks and design</w:t>
            </w:r>
          </w:p>
          <w:p w:rsidR="00713720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  <w:p w:rsidR="00713720" w:rsidRPr="00702E86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1 point</w:t>
            </w:r>
          </w:p>
        </w:tc>
        <w:tc>
          <w:tcPr>
            <w:tcW w:w="3716" w:type="dxa"/>
            <w:vAlign w:val="center"/>
            <w:hideMark/>
          </w:tcPr>
          <w:p w:rsidR="00713720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explore</w:t>
            </w:r>
            <w:r>
              <w:rPr>
                <w:sz w:val="18"/>
              </w:rPr>
              <w:t>s</w:t>
            </w:r>
            <w:r w:rsidRPr="00702E86">
              <w:rPr>
                <w:sz w:val="18"/>
              </w:rPr>
              <w:t xml:space="preserve"> some ideas, experiences, observations and </w:t>
            </w:r>
            <w:r>
              <w:rPr>
                <w:sz w:val="18"/>
              </w:rPr>
              <w:t xml:space="preserve">uses her </w:t>
            </w:r>
            <w:r w:rsidRPr="00702E86">
              <w:rPr>
                <w:sz w:val="18"/>
              </w:rPr>
              <w:t xml:space="preserve">imagination to create visual artworks and design </w:t>
            </w:r>
          </w:p>
          <w:p w:rsidR="00713720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  <w:p w:rsidR="00713720" w:rsidRPr="00702E86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2 point</w:t>
            </w:r>
          </w:p>
        </w:tc>
        <w:tc>
          <w:tcPr>
            <w:tcW w:w="3716" w:type="dxa"/>
            <w:vAlign w:val="center"/>
            <w:hideMark/>
          </w:tcPr>
          <w:p w:rsidR="00713720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explore</w:t>
            </w:r>
            <w:r>
              <w:rPr>
                <w:sz w:val="18"/>
              </w:rPr>
              <w:t>s</w:t>
            </w:r>
            <w:r w:rsidRPr="00702E86">
              <w:rPr>
                <w:sz w:val="18"/>
              </w:rPr>
              <w:t xml:space="preserve"> multiple ideas, experiences, observations and</w:t>
            </w:r>
            <w:r>
              <w:rPr>
                <w:sz w:val="18"/>
              </w:rPr>
              <w:t xml:space="preserve"> uses her </w:t>
            </w:r>
            <w:r w:rsidRPr="00702E86">
              <w:rPr>
                <w:sz w:val="18"/>
              </w:rPr>
              <w:t>imagination</w:t>
            </w:r>
            <w:r>
              <w:rPr>
                <w:sz w:val="18"/>
              </w:rPr>
              <w:t xml:space="preserve"> well</w:t>
            </w:r>
            <w:r w:rsidRPr="00702E86">
              <w:rPr>
                <w:sz w:val="18"/>
              </w:rPr>
              <w:t xml:space="preserve"> to create visual artworks and design</w:t>
            </w:r>
          </w:p>
          <w:p w:rsidR="00713720" w:rsidRPr="00702E86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3 point</w:t>
            </w:r>
          </w:p>
        </w:tc>
      </w:tr>
      <w:tr w:rsidR="00713720" w:rsidRPr="00FD6922" w:rsidTr="00713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vAlign w:val="center"/>
            <w:hideMark/>
          </w:tcPr>
          <w:p w:rsidR="00713720" w:rsidRPr="00702E86" w:rsidRDefault="00713720" w:rsidP="00713720">
            <w:pPr>
              <w:rPr>
                <w:rFonts w:ascii="Arial" w:eastAsiaTheme="minorEastAsia" w:hAnsi="Arial"/>
                <w:sz w:val="18"/>
              </w:rPr>
            </w:pPr>
          </w:p>
          <w:p w:rsidR="00713720" w:rsidRDefault="00713720" w:rsidP="00713720">
            <w:pPr>
              <w:rPr>
                <w:rFonts w:ascii="Arial" w:eastAsiaTheme="minorEastAsia" w:hAnsi="Arial"/>
                <w:sz w:val="18"/>
              </w:rPr>
            </w:pPr>
            <w:r>
              <w:rPr>
                <w:rFonts w:ascii="Arial" w:eastAsiaTheme="minorEastAsia" w:hAnsi="Arial"/>
                <w:sz w:val="18"/>
              </w:rPr>
              <w:t>Developing Understanding of P</w:t>
            </w:r>
            <w:r w:rsidRPr="00702E86">
              <w:rPr>
                <w:rFonts w:ascii="Arial" w:eastAsiaTheme="minorEastAsia" w:hAnsi="Arial"/>
                <w:sz w:val="18"/>
              </w:rPr>
              <w:t xml:space="preserve">ractices </w:t>
            </w:r>
          </w:p>
          <w:p w:rsidR="00713720" w:rsidRPr="00E46E75" w:rsidRDefault="00713720" w:rsidP="00713720">
            <w:pPr>
              <w:rPr>
                <w:rFonts w:ascii="Abadi MT Condensed Light" w:hAnsi="Abadi MT Condensed Light"/>
                <w:b w:val="0"/>
              </w:rPr>
            </w:pPr>
            <w:r w:rsidRPr="00E46E75">
              <w:rPr>
                <w:rFonts w:ascii="Arial" w:eastAsiaTheme="minorEastAsia" w:hAnsi="Arial"/>
                <w:b w:val="0"/>
                <w:sz w:val="18"/>
                <w:szCs w:val="18"/>
              </w:rPr>
              <w:t>(ACAVAM107)</w:t>
            </w:r>
          </w:p>
          <w:p w:rsidR="00713720" w:rsidRPr="00702E86" w:rsidRDefault="00713720" w:rsidP="00713720">
            <w:pPr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3776" w:type="dxa"/>
            <w:vAlign w:val="center"/>
          </w:tcPr>
          <w:p w:rsidR="00713720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Student </w:t>
            </w:r>
            <w:r w:rsidRPr="00702E86">
              <w:rPr>
                <w:sz w:val="18"/>
              </w:rPr>
              <w:t>fail</w:t>
            </w:r>
            <w:r>
              <w:rPr>
                <w:sz w:val="18"/>
              </w:rPr>
              <w:t>s</w:t>
            </w:r>
            <w:r w:rsidRPr="00702E86">
              <w:rPr>
                <w:sz w:val="18"/>
              </w:rPr>
              <w:t xml:space="preserve"> to use and experiment with different materials, techniques and processes to make artworks</w:t>
            </w:r>
          </w:p>
          <w:p w:rsidR="00713720" w:rsidRPr="00702E86" w:rsidRDefault="00713720" w:rsidP="007137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1 point</w:t>
            </w:r>
          </w:p>
        </w:tc>
        <w:tc>
          <w:tcPr>
            <w:tcW w:w="3716" w:type="dxa"/>
            <w:vAlign w:val="center"/>
            <w:hideMark/>
          </w:tcPr>
          <w:p w:rsidR="00713720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use</w:t>
            </w:r>
            <w:r>
              <w:rPr>
                <w:sz w:val="18"/>
              </w:rPr>
              <w:t>s</w:t>
            </w:r>
            <w:r w:rsidRPr="00702E86">
              <w:rPr>
                <w:sz w:val="18"/>
              </w:rPr>
              <w:t xml:space="preserve"> and experiment</w:t>
            </w:r>
            <w:r>
              <w:rPr>
                <w:sz w:val="18"/>
              </w:rPr>
              <w:t>s</w:t>
            </w:r>
            <w:r w:rsidRPr="00702E86">
              <w:rPr>
                <w:sz w:val="18"/>
              </w:rPr>
              <w:t xml:space="preserve"> with </w:t>
            </w:r>
            <w:r>
              <w:rPr>
                <w:sz w:val="18"/>
              </w:rPr>
              <w:t>either</w:t>
            </w:r>
            <w:r w:rsidRPr="00702E86">
              <w:rPr>
                <w:sz w:val="18"/>
              </w:rPr>
              <w:t xml:space="preserve"> materials, techniques and/ or processes</w:t>
            </w:r>
            <w:r>
              <w:rPr>
                <w:sz w:val="18"/>
              </w:rPr>
              <w:t>, but not all,</w:t>
            </w:r>
            <w:r w:rsidRPr="00702E86">
              <w:rPr>
                <w:sz w:val="18"/>
              </w:rPr>
              <w:t xml:space="preserve"> to make artworks </w:t>
            </w:r>
          </w:p>
          <w:p w:rsidR="00713720" w:rsidRPr="00702E86" w:rsidRDefault="00713720" w:rsidP="007137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2 point</w:t>
            </w:r>
          </w:p>
        </w:tc>
        <w:tc>
          <w:tcPr>
            <w:tcW w:w="3716" w:type="dxa"/>
            <w:vAlign w:val="center"/>
            <w:hideMark/>
          </w:tcPr>
          <w:p w:rsidR="00713720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use</w:t>
            </w:r>
            <w:r>
              <w:rPr>
                <w:sz w:val="18"/>
              </w:rPr>
              <w:t>s</w:t>
            </w:r>
            <w:r w:rsidRPr="00702E86">
              <w:rPr>
                <w:sz w:val="18"/>
              </w:rPr>
              <w:t xml:space="preserve"> and experiment</w:t>
            </w:r>
            <w:r>
              <w:rPr>
                <w:sz w:val="18"/>
              </w:rPr>
              <w:t>s</w:t>
            </w:r>
            <w:r w:rsidRPr="00702E86">
              <w:rPr>
                <w:sz w:val="18"/>
              </w:rPr>
              <w:t xml:space="preserve"> with multiple different materials, techniques and processes to make artworks</w:t>
            </w:r>
          </w:p>
          <w:p w:rsidR="00713720" w:rsidRPr="00702E86" w:rsidRDefault="00713720" w:rsidP="007137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3 point</w:t>
            </w:r>
          </w:p>
        </w:tc>
      </w:tr>
      <w:tr w:rsidR="00713720" w:rsidRPr="00FD6922" w:rsidTr="00713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vAlign w:val="center"/>
            <w:hideMark/>
          </w:tcPr>
          <w:p w:rsidR="00713720" w:rsidRPr="00702E86" w:rsidRDefault="00713720" w:rsidP="00713720">
            <w:pPr>
              <w:rPr>
                <w:rFonts w:ascii="Arial" w:hAnsi="Arial"/>
                <w:sz w:val="18"/>
              </w:rPr>
            </w:pPr>
          </w:p>
          <w:p w:rsidR="00713720" w:rsidRPr="00702E86" w:rsidRDefault="00713720" w:rsidP="00713720">
            <w:pPr>
              <w:rPr>
                <w:rFonts w:ascii="Arial" w:hAnsi="Arial"/>
                <w:sz w:val="18"/>
              </w:rPr>
            </w:pPr>
            <w:r w:rsidRPr="00702E86">
              <w:rPr>
                <w:rFonts w:ascii="Arial" w:hAnsi="Arial"/>
                <w:sz w:val="18"/>
              </w:rPr>
              <w:t>Safe Practices</w:t>
            </w:r>
          </w:p>
          <w:p w:rsidR="00713720" w:rsidRPr="00702E86" w:rsidRDefault="00713720" w:rsidP="00713720">
            <w:pPr>
              <w:rPr>
                <w:rFonts w:ascii="Arial" w:hAnsi="Arial"/>
                <w:sz w:val="18"/>
              </w:rPr>
            </w:pPr>
          </w:p>
        </w:tc>
        <w:tc>
          <w:tcPr>
            <w:tcW w:w="3776" w:type="dxa"/>
            <w:vAlign w:val="center"/>
          </w:tcPr>
          <w:p w:rsidR="00713720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develop</w:t>
            </w:r>
            <w:r>
              <w:rPr>
                <w:sz w:val="18"/>
              </w:rPr>
              <w:t>s and applies</w:t>
            </w:r>
            <w:r w:rsidRPr="00702E86">
              <w:rPr>
                <w:sz w:val="18"/>
              </w:rPr>
              <w:t xml:space="preserve"> few safe and sustainable practices when experimenting with different materials</w:t>
            </w:r>
          </w:p>
          <w:p w:rsidR="00713720" w:rsidRPr="00702E86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1 point</w:t>
            </w:r>
          </w:p>
        </w:tc>
        <w:tc>
          <w:tcPr>
            <w:tcW w:w="3716" w:type="dxa"/>
            <w:vAlign w:val="center"/>
            <w:hideMark/>
          </w:tcPr>
          <w:p w:rsidR="00713720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develop</w:t>
            </w:r>
            <w:r>
              <w:rPr>
                <w:sz w:val="18"/>
              </w:rPr>
              <w:t>s and applies</w:t>
            </w:r>
            <w:r w:rsidRPr="00702E86">
              <w:rPr>
                <w:sz w:val="18"/>
              </w:rPr>
              <w:t xml:space="preserve"> some safe sustainable practices when experimenting with different materials</w:t>
            </w:r>
          </w:p>
          <w:p w:rsidR="00713720" w:rsidRPr="00702E86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2 point</w:t>
            </w:r>
          </w:p>
        </w:tc>
        <w:tc>
          <w:tcPr>
            <w:tcW w:w="3716" w:type="dxa"/>
            <w:vAlign w:val="center"/>
            <w:hideMark/>
          </w:tcPr>
          <w:p w:rsidR="00713720" w:rsidRPr="00702E86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develop</w:t>
            </w:r>
            <w:r>
              <w:rPr>
                <w:sz w:val="18"/>
              </w:rPr>
              <w:t>s and applies</w:t>
            </w:r>
            <w:r w:rsidRPr="00702E8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multiple </w:t>
            </w:r>
            <w:r w:rsidRPr="00702E86">
              <w:rPr>
                <w:sz w:val="18"/>
              </w:rPr>
              <w:t>safe sustainable practices when experimenting with different materials</w:t>
            </w:r>
          </w:p>
          <w:p w:rsidR="00713720" w:rsidRPr="00702E86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3 point</w:t>
            </w:r>
          </w:p>
        </w:tc>
      </w:tr>
      <w:tr w:rsidR="00713720" w:rsidRPr="00FD6922" w:rsidTr="00713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vAlign w:val="center"/>
            <w:hideMark/>
          </w:tcPr>
          <w:p w:rsidR="00713720" w:rsidRPr="00702E86" w:rsidRDefault="00713720" w:rsidP="00713720">
            <w:pPr>
              <w:rPr>
                <w:rFonts w:ascii="Arial" w:hAnsi="Arial"/>
                <w:sz w:val="18"/>
              </w:rPr>
            </w:pPr>
          </w:p>
          <w:p w:rsidR="00713720" w:rsidRPr="00702E86" w:rsidRDefault="00713720" w:rsidP="00713720">
            <w:pPr>
              <w:rPr>
                <w:rFonts w:ascii="Arial" w:hAnsi="Arial"/>
                <w:sz w:val="18"/>
              </w:rPr>
            </w:pPr>
            <w:r w:rsidRPr="00702E86">
              <w:rPr>
                <w:rFonts w:ascii="Arial" w:hAnsi="Arial"/>
                <w:sz w:val="18"/>
              </w:rPr>
              <w:t xml:space="preserve">Applying Visual Conventions </w:t>
            </w:r>
          </w:p>
          <w:p w:rsidR="00713720" w:rsidRPr="00702E86" w:rsidRDefault="00713720" w:rsidP="00713720">
            <w:pPr>
              <w:rPr>
                <w:rFonts w:ascii="Arial" w:hAnsi="Arial"/>
                <w:sz w:val="18"/>
              </w:rPr>
            </w:pPr>
          </w:p>
        </w:tc>
        <w:tc>
          <w:tcPr>
            <w:tcW w:w="3776" w:type="dxa"/>
            <w:vAlign w:val="center"/>
          </w:tcPr>
          <w:p w:rsidR="00713720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 applies</w:t>
            </w:r>
            <w:r w:rsidRPr="00702E86">
              <w:rPr>
                <w:sz w:val="18"/>
              </w:rPr>
              <w:t xml:space="preserve"> few </w:t>
            </w:r>
            <w:r>
              <w:rPr>
                <w:sz w:val="18"/>
              </w:rPr>
              <w:t>(1-2) visual conventions</w:t>
            </w:r>
            <w:r w:rsidRPr="00702E86">
              <w:rPr>
                <w:sz w:val="18"/>
              </w:rPr>
              <w:t xml:space="preserve">, such as line, shape, colour </w:t>
            </w:r>
            <w:r>
              <w:rPr>
                <w:sz w:val="18"/>
              </w:rPr>
              <w:t>or</w:t>
            </w:r>
            <w:r w:rsidRPr="00702E86">
              <w:rPr>
                <w:sz w:val="18"/>
              </w:rPr>
              <w:t xml:space="preserve"> texture</w:t>
            </w:r>
          </w:p>
          <w:p w:rsidR="00713720" w:rsidRPr="00702E86" w:rsidRDefault="00713720" w:rsidP="007137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1 point</w:t>
            </w:r>
          </w:p>
        </w:tc>
        <w:tc>
          <w:tcPr>
            <w:tcW w:w="3716" w:type="dxa"/>
            <w:vAlign w:val="center"/>
            <w:hideMark/>
          </w:tcPr>
          <w:p w:rsidR="00713720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 applies</w:t>
            </w:r>
            <w:r w:rsidRPr="00702E86">
              <w:rPr>
                <w:sz w:val="18"/>
              </w:rPr>
              <w:t> some</w:t>
            </w:r>
            <w:r>
              <w:rPr>
                <w:sz w:val="18"/>
              </w:rPr>
              <w:t xml:space="preserve"> (3)</w:t>
            </w:r>
            <w:r w:rsidRPr="00702E86">
              <w:rPr>
                <w:sz w:val="18"/>
              </w:rPr>
              <w:t xml:space="preserve"> visual conventions, such as line, shape, colour or texture</w:t>
            </w:r>
          </w:p>
          <w:p w:rsidR="00713720" w:rsidRPr="00702E86" w:rsidRDefault="00713720" w:rsidP="007137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2 point</w:t>
            </w:r>
          </w:p>
        </w:tc>
        <w:tc>
          <w:tcPr>
            <w:tcW w:w="3716" w:type="dxa"/>
            <w:vAlign w:val="center"/>
            <w:hideMark/>
          </w:tcPr>
          <w:p w:rsidR="00713720" w:rsidRDefault="00713720" w:rsidP="00713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 applies</w:t>
            </w:r>
            <w:r w:rsidRPr="00702E86">
              <w:rPr>
                <w:sz w:val="18"/>
              </w:rPr>
              <w:t> multiple</w:t>
            </w:r>
            <w:r>
              <w:rPr>
                <w:sz w:val="18"/>
              </w:rPr>
              <w:t xml:space="preserve"> (4)</w:t>
            </w:r>
            <w:r w:rsidRPr="00702E86">
              <w:rPr>
                <w:sz w:val="18"/>
              </w:rPr>
              <w:t xml:space="preserve"> visual conventions, </w:t>
            </w:r>
            <w:r>
              <w:rPr>
                <w:sz w:val="18"/>
              </w:rPr>
              <w:t>including</w:t>
            </w:r>
            <w:r w:rsidRPr="00702E86">
              <w:rPr>
                <w:sz w:val="18"/>
              </w:rPr>
              <w:t xml:space="preserve"> line, shape, colour and texture</w:t>
            </w:r>
          </w:p>
          <w:p w:rsidR="00713720" w:rsidRPr="00702E86" w:rsidRDefault="00713720" w:rsidP="007137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3 point</w:t>
            </w:r>
          </w:p>
        </w:tc>
      </w:tr>
      <w:tr w:rsidR="00713720" w:rsidRPr="00FD6922" w:rsidTr="00713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vAlign w:val="center"/>
            <w:hideMark/>
          </w:tcPr>
          <w:p w:rsidR="00713720" w:rsidRPr="00702E86" w:rsidRDefault="00713720" w:rsidP="00713720">
            <w:pPr>
              <w:rPr>
                <w:rFonts w:ascii="Arial" w:hAnsi="Arial"/>
                <w:sz w:val="18"/>
              </w:rPr>
            </w:pPr>
            <w:r w:rsidRPr="00702E86">
              <w:rPr>
                <w:rFonts w:ascii="Arial" w:hAnsi="Arial"/>
                <w:sz w:val="18"/>
              </w:rPr>
              <w:t>Responding to Feedback</w:t>
            </w:r>
          </w:p>
        </w:tc>
        <w:tc>
          <w:tcPr>
            <w:tcW w:w="3776" w:type="dxa"/>
            <w:vAlign w:val="center"/>
          </w:tcPr>
          <w:p w:rsidR="00713720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do</w:t>
            </w:r>
            <w:r>
              <w:rPr>
                <w:sz w:val="18"/>
              </w:rPr>
              <w:t>es</w:t>
            </w:r>
            <w:r w:rsidRPr="00702E86">
              <w:rPr>
                <w:sz w:val="18"/>
              </w:rPr>
              <w:t xml:space="preserve"> not respond to feedback in </w:t>
            </w:r>
            <w:r>
              <w:rPr>
                <w:sz w:val="18"/>
              </w:rPr>
              <w:t>her</w:t>
            </w:r>
            <w:r w:rsidRPr="00702E86">
              <w:rPr>
                <w:sz w:val="18"/>
              </w:rPr>
              <w:t xml:space="preserve"> visual arts making</w:t>
            </w:r>
          </w:p>
          <w:p w:rsidR="00713720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  <w:p w:rsidR="00713720" w:rsidRPr="00702E86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1 point</w:t>
            </w:r>
          </w:p>
        </w:tc>
        <w:tc>
          <w:tcPr>
            <w:tcW w:w="3716" w:type="dxa"/>
            <w:vAlign w:val="center"/>
            <w:hideMark/>
          </w:tcPr>
          <w:p w:rsidR="00713720" w:rsidRPr="00702E86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respond</w:t>
            </w:r>
            <w:r>
              <w:rPr>
                <w:sz w:val="18"/>
              </w:rPr>
              <w:t>s</w:t>
            </w:r>
            <w:r w:rsidRPr="00702E86">
              <w:rPr>
                <w:sz w:val="18"/>
              </w:rPr>
              <w:t xml:space="preserve"> to feedback in </w:t>
            </w:r>
            <w:r>
              <w:rPr>
                <w:sz w:val="18"/>
              </w:rPr>
              <w:t>her</w:t>
            </w:r>
            <w:r w:rsidRPr="00702E86">
              <w:rPr>
                <w:sz w:val="18"/>
              </w:rPr>
              <w:t xml:space="preserve"> visual arts making</w:t>
            </w:r>
          </w:p>
          <w:p w:rsidR="00713720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  <w:p w:rsidR="00713720" w:rsidRPr="00702E86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2 point</w:t>
            </w:r>
          </w:p>
        </w:tc>
        <w:tc>
          <w:tcPr>
            <w:tcW w:w="3716" w:type="dxa"/>
            <w:vAlign w:val="center"/>
            <w:hideMark/>
          </w:tcPr>
          <w:p w:rsidR="00713720" w:rsidRPr="00702E86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Student</w:t>
            </w:r>
            <w:r w:rsidRPr="00702E86">
              <w:rPr>
                <w:sz w:val="18"/>
              </w:rPr>
              <w:t xml:space="preserve"> engage</w:t>
            </w:r>
            <w:r>
              <w:rPr>
                <w:sz w:val="18"/>
              </w:rPr>
              <w:t>s</w:t>
            </w:r>
            <w:r w:rsidRPr="00702E86">
              <w:rPr>
                <w:sz w:val="18"/>
              </w:rPr>
              <w:t xml:space="preserve"> in </w:t>
            </w:r>
            <w:r>
              <w:rPr>
                <w:sz w:val="18"/>
              </w:rPr>
              <w:t xml:space="preserve">rich </w:t>
            </w:r>
            <w:r w:rsidRPr="00702E86">
              <w:rPr>
                <w:sz w:val="18"/>
              </w:rPr>
              <w:t xml:space="preserve">dialogue about </w:t>
            </w:r>
            <w:r>
              <w:rPr>
                <w:sz w:val="18"/>
              </w:rPr>
              <w:t>her</w:t>
            </w:r>
            <w:r w:rsidRPr="00702E86">
              <w:rPr>
                <w:sz w:val="18"/>
              </w:rPr>
              <w:t xml:space="preserve"> visual arts making</w:t>
            </w:r>
          </w:p>
          <w:p w:rsidR="00713720" w:rsidRDefault="00713720" w:rsidP="007137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  <w:p w:rsidR="00713720" w:rsidRPr="00702E86" w:rsidRDefault="00713720" w:rsidP="0071372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702E86">
              <w:rPr>
                <w:sz w:val="18"/>
              </w:rPr>
              <w:t>3 point</w:t>
            </w:r>
          </w:p>
        </w:tc>
      </w:tr>
    </w:tbl>
    <w:p w:rsidR="00713720" w:rsidRDefault="00713720"/>
    <w:p w:rsidR="00713720" w:rsidRDefault="00713720"/>
    <w:tbl>
      <w:tblPr>
        <w:tblStyle w:val="TableGrid"/>
        <w:tblW w:w="14854" w:type="dxa"/>
        <w:tblLook w:val="04A0" w:firstRow="1" w:lastRow="0" w:firstColumn="1" w:lastColumn="0" w:noHBand="0" w:noVBand="1"/>
      </w:tblPr>
      <w:tblGrid>
        <w:gridCol w:w="7424"/>
        <w:gridCol w:w="3877"/>
        <w:gridCol w:w="3553"/>
      </w:tblGrid>
      <w:tr w:rsidR="00B352B9" w:rsidTr="00B352B9">
        <w:trPr>
          <w:trHeight w:val="489"/>
        </w:trPr>
        <w:tc>
          <w:tcPr>
            <w:tcW w:w="11301" w:type="dxa"/>
            <w:gridSpan w:val="2"/>
            <w:shd w:val="clear" w:color="auto" w:fill="999999"/>
          </w:tcPr>
          <w:p w:rsidR="00713720" w:rsidRPr="00362283" w:rsidRDefault="00713720" w:rsidP="00713720">
            <w:pPr>
              <w:rPr>
                <w:sz w:val="18"/>
                <w:szCs w:val="18"/>
              </w:rPr>
            </w:pPr>
          </w:p>
          <w:p w:rsidR="00713720" w:rsidRPr="00362283" w:rsidRDefault="00713720" w:rsidP="00713720">
            <w:pPr>
              <w:rPr>
                <w:sz w:val="18"/>
                <w:szCs w:val="18"/>
              </w:rPr>
            </w:pPr>
            <w:r w:rsidRPr="00362283">
              <w:rPr>
                <w:sz w:val="18"/>
                <w:szCs w:val="18"/>
              </w:rPr>
              <w:t>Key to interpreting outcomes</w:t>
            </w:r>
          </w:p>
          <w:p w:rsidR="00713720" w:rsidRPr="00362283" w:rsidRDefault="00713720" w:rsidP="00713720">
            <w:pPr>
              <w:rPr>
                <w:sz w:val="18"/>
                <w:szCs w:val="18"/>
              </w:rPr>
            </w:pPr>
            <w:r w:rsidRPr="00362283">
              <w:rPr>
                <w:sz w:val="18"/>
                <w:szCs w:val="18"/>
              </w:rPr>
              <w:t>Objectives: Students demonstrate abilities to convey meaning about the world around them</w:t>
            </w:r>
            <w:r>
              <w:rPr>
                <w:sz w:val="18"/>
                <w:szCs w:val="18"/>
              </w:rPr>
              <w:t xml:space="preserve"> using images and/ or text</w:t>
            </w:r>
            <w:r w:rsidRPr="00362283">
              <w:rPr>
                <w:sz w:val="18"/>
                <w:szCs w:val="18"/>
              </w:rPr>
              <w:t xml:space="preserve">        </w:t>
            </w:r>
          </w:p>
          <w:p w:rsidR="00713720" w:rsidRPr="00362283" w:rsidRDefault="00713720" w:rsidP="00713720">
            <w:pPr>
              <w:rPr>
                <w:sz w:val="18"/>
                <w:szCs w:val="18"/>
              </w:rPr>
            </w:pPr>
          </w:p>
        </w:tc>
        <w:tc>
          <w:tcPr>
            <w:tcW w:w="3553" w:type="dxa"/>
            <w:shd w:val="clear" w:color="auto" w:fill="999999"/>
          </w:tcPr>
          <w:p w:rsidR="00713720" w:rsidRPr="00362283" w:rsidRDefault="00713720" w:rsidP="00713720">
            <w:pPr>
              <w:rPr>
                <w:sz w:val="18"/>
                <w:szCs w:val="18"/>
              </w:rPr>
            </w:pPr>
          </w:p>
          <w:p w:rsidR="00713720" w:rsidRPr="00362283" w:rsidRDefault="00713720" w:rsidP="00713720">
            <w:pPr>
              <w:rPr>
                <w:sz w:val="18"/>
                <w:szCs w:val="18"/>
              </w:rPr>
            </w:pPr>
            <w:r w:rsidRPr="00362283">
              <w:rPr>
                <w:sz w:val="18"/>
                <w:szCs w:val="18"/>
              </w:rPr>
              <w:t>Brief Summative Comment and Reflection</w:t>
            </w:r>
          </w:p>
        </w:tc>
      </w:tr>
      <w:tr w:rsidR="00B352B9" w:rsidTr="00B352B9">
        <w:trPr>
          <w:trHeight w:val="980"/>
        </w:trPr>
        <w:tc>
          <w:tcPr>
            <w:tcW w:w="7424" w:type="dxa"/>
          </w:tcPr>
          <w:p w:rsidR="00713720" w:rsidRDefault="00713720" w:rsidP="00713720">
            <w:pPr>
              <w:rPr>
                <w:b/>
                <w:sz w:val="18"/>
                <w:szCs w:val="18"/>
              </w:rPr>
            </w:pPr>
          </w:p>
          <w:p w:rsidR="00713720" w:rsidRDefault="00713720" w:rsidP="00713720">
            <w:pPr>
              <w:rPr>
                <w:sz w:val="18"/>
                <w:szCs w:val="18"/>
              </w:rPr>
            </w:pPr>
            <w:r w:rsidRPr="002D3E98">
              <w:rPr>
                <w:b/>
                <w:sz w:val="18"/>
                <w:szCs w:val="18"/>
              </w:rPr>
              <w:t>0 – 8</w:t>
            </w:r>
            <w:r>
              <w:rPr>
                <w:sz w:val="18"/>
                <w:szCs w:val="18"/>
              </w:rPr>
              <w:t xml:space="preserve">  </w:t>
            </w:r>
          </w:p>
          <w:p w:rsidR="00713720" w:rsidRPr="00E46E75" w:rsidRDefault="004853FB" w:rsidP="00713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bookmarkStart w:id="0" w:name="_GoBack"/>
            <w:bookmarkEnd w:id="0"/>
            <w:r w:rsidR="00713720" w:rsidRPr="00E46E75">
              <w:rPr>
                <w:sz w:val="18"/>
                <w:szCs w:val="18"/>
              </w:rPr>
              <w:t xml:space="preserve"> </w:t>
            </w:r>
            <w:r w:rsidR="00713720">
              <w:rPr>
                <w:sz w:val="18"/>
                <w:szCs w:val="18"/>
              </w:rPr>
              <w:t xml:space="preserve">(teacher’s aide) </w:t>
            </w:r>
            <w:r w:rsidR="00713720" w:rsidRPr="00E46E75">
              <w:rPr>
                <w:sz w:val="18"/>
                <w:szCs w:val="18"/>
              </w:rPr>
              <w:t>will scaffol</w:t>
            </w:r>
            <w:r w:rsidR="00713720">
              <w:rPr>
                <w:sz w:val="18"/>
                <w:szCs w:val="18"/>
              </w:rPr>
              <w:t>d this student’s next task.</w:t>
            </w:r>
          </w:p>
          <w:p w:rsidR="00713720" w:rsidRDefault="00713720" w:rsidP="00713720">
            <w:pPr>
              <w:rPr>
                <w:sz w:val="18"/>
                <w:szCs w:val="18"/>
              </w:rPr>
            </w:pPr>
            <w:r w:rsidRPr="002D3E98">
              <w:rPr>
                <w:b/>
                <w:sz w:val="18"/>
                <w:szCs w:val="18"/>
              </w:rPr>
              <w:t>8 – 16</w:t>
            </w:r>
            <w:r>
              <w:rPr>
                <w:sz w:val="18"/>
                <w:szCs w:val="18"/>
              </w:rPr>
              <w:t xml:space="preserve"> </w:t>
            </w:r>
          </w:p>
          <w:p w:rsidR="00713720" w:rsidRPr="00E46E75" w:rsidRDefault="00713720" w:rsidP="00713720">
            <w:pPr>
              <w:rPr>
                <w:sz w:val="18"/>
                <w:szCs w:val="18"/>
              </w:rPr>
            </w:pPr>
            <w:r w:rsidRPr="00E46E75">
              <w:rPr>
                <w:sz w:val="18"/>
                <w:szCs w:val="18"/>
              </w:rPr>
              <w:t>Work on fine motor skills including cutting and p</w:t>
            </w:r>
            <w:r>
              <w:rPr>
                <w:sz w:val="18"/>
                <w:szCs w:val="18"/>
              </w:rPr>
              <w:t>asting. Ensure that the student</w:t>
            </w:r>
            <w:r w:rsidRPr="00E46E75">
              <w:rPr>
                <w:sz w:val="18"/>
                <w:szCs w:val="18"/>
              </w:rPr>
              <w:t xml:space="preserve"> has a piece of work to model her creation o</w:t>
            </w:r>
            <w:r>
              <w:rPr>
                <w:sz w:val="18"/>
                <w:szCs w:val="18"/>
              </w:rPr>
              <w:t>n and/ or buddy her with a peer. Ensure that all students receive clear instructions. Monitor progress.</w:t>
            </w:r>
          </w:p>
          <w:p w:rsidR="00713720" w:rsidRDefault="00713720" w:rsidP="00713720">
            <w:pPr>
              <w:rPr>
                <w:sz w:val="18"/>
                <w:szCs w:val="18"/>
              </w:rPr>
            </w:pPr>
            <w:r w:rsidRPr="002D3E98">
              <w:rPr>
                <w:b/>
                <w:sz w:val="18"/>
                <w:szCs w:val="18"/>
              </w:rPr>
              <w:t>16 – 2</w:t>
            </w:r>
            <w:r>
              <w:rPr>
                <w:b/>
                <w:sz w:val="18"/>
                <w:szCs w:val="18"/>
              </w:rPr>
              <w:t>1</w:t>
            </w:r>
            <w:r w:rsidRPr="00E46E75">
              <w:rPr>
                <w:sz w:val="18"/>
                <w:szCs w:val="18"/>
              </w:rPr>
              <w:t xml:space="preserve"> </w:t>
            </w:r>
          </w:p>
          <w:p w:rsidR="00713720" w:rsidRPr="00E46E75" w:rsidRDefault="00713720" w:rsidP="00713720">
            <w:pPr>
              <w:rPr>
                <w:sz w:val="18"/>
                <w:szCs w:val="18"/>
              </w:rPr>
            </w:pPr>
            <w:r w:rsidRPr="00E46E75">
              <w:rPr>
                <w:sz w:val="18"/>
                <w:szCs w:val="18"/>
              </w:rPr>
              <w:t>Student has responded to instructions and created a piece that reflects both topic learning and academic progress (e.g. writing a title</w:t>
            </w:r>
            <w:r>
              <w:rPr>
                <w:sz w:val="18"/>
                <w:szCs w:val="18"/>
              </w:rPr>
              <w:t xml:space="preserve"> and using materials</w:t>
            </w:r>
            <w:r w:rsidRPr="00E46E7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 Student has a growing awareness about issues relevant to the world around her.</w:t>
            </w:r>
          </w:p>
          <w:p w:rsidR="00713720" w:rsidRDefault="00713720" w:rsidP="0071372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2D3E98">
              <w:rPr>
                <w:b/>
                <w:sz w:val="18"/>
                <w:szCs w:val="18"/>
              </w:rPr>
              <w:t xml:space="preserve"> – 2</w:t>
            </w:r>
            <w:r>
              <w:rPr>
                <w:b/>
                <w:sz w:val="18"/>
                <w:szCs w:val="18"/>
              </w:rPr>
              <w:t>7</w:t>
            </w:r>
            <w:r w:rsidRPr="00E46E75">
              <w:rPr>
                <w:sz w:val="18"/>
                <w:szCs w:val="18"/>
              </w:rPr>
              <w:t xml:space="preserve"> </w:t>
            </w:r>
          </w:p>
          <w:p w:rsidR="00713720" w:rsidRDefault="00713720" w:rsidP="00713720">
            <w:pPr>
              <w:rPr>
                <w:sz w:val="18"/>
                <w:szCs w:val="18"/>
              </w:rPr>
            </w:pPr>
            <w:r w:rsidRPr="00E46E75">
              <w:rPr>
                <w:sz w:val="18"/>
                <w:szCs w:val="18"/>
              </w:rPr>
              <w:t>Student should be extended on the next individual project and offered the opportunity to scaffold peers</w:t>
            </w:r>
            <w:r>
              <w:rPr>
                <w:sz w:val="18"/>
                <w:szCs w:val="18"/>
              </w:rPr>
              <w:t>. Student shows an ability to think beyond the self and uses materials to demonstrate her deep awareness about issues relevant to the world around her.</w:t>
            </w:r>
          </w:p>
          <w:p w:rsidR="00713720" w:rsidRPr="00E46E75" w:rsidRDefault="00713720" w:rsidP="00713720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</w:tcPr>
          <w:p w:rsidR="00713720" w:rsidRDefault="00713720" w:rsidP="00713720">
            <w:pPr>
              <w:rPr>
                <w:sz w:val="18"/>
                <w:szCs w:val="18"/>
              </w:rPr>
            </w:pPr>
          </w:p>
          <w:p w:rsidR="00713720" w:rsidRDefault="00713720" w:rsidP="00713720">
            <w:pPr>
              <w:rPr>
                <w:sz w:val="18"/>
                <w:szCs w:val="18"/>
              </w:rPr>
            </w:pPr>
          </w:p>
          <w:p w:rsidR="00713720" w:rsidRPr="00E46E75" w:rsidRDefault="00713720" w:rsidP="00713720">
            <w:pPr>
              <w:rPr>
                <w:sz w:val="18"/>
                <w:szCs w:val="18"/>
              </w:rPr>
            </w:pPr>
            <w:r w:rsidRPr="00E46E75">
              <w:rPr>
                <w:sz w:val="18"/>
                <w:szCs w:val="18"/>
              </w:rPr>
              <w:t xml:space="preserve">Overall Mark </w:t>
            </w:r>
            <w:r>
              <w:rPr>
                <w:sz w:val="18"/>
                <w:szCs w:val="18"/>
              </w:rPr>
              <w:t xml:space="preserve">                / 27</w:t>
            </w:r>
          </w:p>
          <w:p w:rsidR="00713720" w:rsidRDefault="00713720" w:rsidP="00713720">
            <w:pPr>
              <w:pStyle w:val="NoSpacing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  <w:p w:rsidR="00713720" w:rsidRPr="00E46E75" w:rsidRDefault="00713720" w:rsidP="00713720">
            <w:pPr>
              <w:pStyle w:val="NoSpacing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E46E75">
              <w:rPr>
                <w:rFonts w:ascii="Arial" w:hAnsi="Arial" w:cs="Arial"/>
                <w:sz w:val="18"/>
                <w:szCs w:val="18"/>
              </w:rPr>
              <w:t xml:space="preserve">Class Ranking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E46E75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 xml:space="preserve"> 27</w:t>
            </w:r>
          </w:p>
          <w:p w:rsidR="00713720" w:rsidRPr="00E46E75" w:rsidRDefault="00713720" w:rsidP="00713720">
            <w:pPr>
              <w:pStyle w:val="NoSpacing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</w:tcPr>
          <w:p w:rsidR="00713720" w:rsidRDefault="00713720" w:rsidP="00713720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3720" w:rsidRPr="00E46E75" w:rsidRDefault="00713720" w:rsidP="00713720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13720" w:rsidRDefault="00713720"/>
    <w:sectPr w:rsidR="00713720" w:rsidSect="00B352B9">
      <w:footerReference w:type="even" r:id="rId8"/>
      <w:footerReference w:type="default" r:id="rId9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E9" w:rsidRDefault="00FC34E9" w:rsidP="00B352B9">
      <w:r>
        <w:separator/>
      </w:r>
    </w:p>
  </w:endnote>
  <w:endnote w:type="continuationSeparator" w:id="0">
    <w:p w:rsidR="00FC34E9" w:rsidRDefault="00FC34E9" w:rsidP="00B3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B9" w:rsidRDefault="00B352B9" w:rsidP="007777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52B9" w:rsidRDefault="00B352B9" w:rsidP="00B352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B9" w:rsidRDefault="00B352B9" w:rsidP="007777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3FB">
      <w:rPr>
        <w:rStyle w:val="PageNumber"/>
        <w:noProof/>
      </w:rPr>
      <w:t>1</w:t>
    </w:r>
    <w:r>
      <w:rPr>
        <w:rStyle w:val="PageNumber"/>
      </w:rPr>
      <w:fldChar w:fldCharType="end"/>
    </w:r>
  </w:p>
  <w:p w:rsidR="00B352B9" w:rsidRDefault="00B352B9" w:rsidP="00B352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E9" w:rsidRDefault="00FC34E9" w:rsidP="00B352B9">
      <w:r>
        <w:separator/>
      </w:r>
    </w:p>
  </w:footnote>
  <w:footnote w:type="continuationSeparator" w:id="0">
    <w:p w:rsidR="00FC34E9" w:rsidRDefault="00FC34E9" w:rsidP="00B35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pt;height:11pt" o:bullet="t">
        <v:imagedata r:id="rId1" o:title="Word Work File L_1814654440"/>
      </v:shape>
    </w:pict>
  </w:numPicBullet>
  <w:abstractNum w:abstractNumId="0">
    <w:nsid w:val="10C63C8D"/>
    <w:multiLevelType w:val="hybridMultilevel"/>
    <w:tmpl w:val="1DE647A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192C11"/>
    <w:multiLevelType w:val="hybridMultilevel"/>
    <w:tmpl w:val="45AAEA9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8E5436"/>
    <w:multiLevelType w:val="hybridMultilevel"/>
    <w:tmpl w:val="3AB45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20"/>
    <w:rsid w:val="004853FB"/>
    <w:rsid w:val="00550B51"/>
    <w:rsid w:val="00713720"/>
    <w:rsid w:val="00B352B9"/>
    <w:rsid w:val="00F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D5C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ajorBidi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20"/>
    <w:rPr>
      <w:rFonts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720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3720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LightGrid">
    <w:name w:val="Light Grid"/>
    <w:basedOn w:val="TableNormal"/>
    <w:uiPriority w:val="62"/>
    <w:rsid w:val="00713720"/>
    <w:rPr>
      <w:rFonts w:cs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137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37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1372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20"/>
    <w:rPr>
      <w:rFonts w:ascii="Lucida Grande" w:hAnsi="Lucida Grande" w:cs="Lucida Grand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5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2B9"/>
    <w:rPr>
      <w:rFonts w:cs="Arial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35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ajorBidi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20"/>
    <w:rPr>
      <w:rFonts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720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3720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LightGrid">
    <w:name w:val="Light Grid"/>
    <w:basedOn w:val="TableNormal"/>
    <w:uiPriority w:val="62"/>
    <w:rsid w:val="00713720"/>
    <w:rPr>
      <w:rFonts w:cs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137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37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1372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20"/>
    <w:rPr>
      <w:rFonts w:ascii="Lucida Grande" w:hAnsi="Lucida Grande" w:cs="Lucida Grand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5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2B9"/>
    <w:rPr>
      <w:rFonts w:cs="Arial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3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 Ford</dc:creator>
  <cp:lastModifiedBy>SA McGlynn</cp:lastModifiedBy>
  <cp:revision>2</cp:revision>
  <cp:lastPrinted>2014-07-26T22:55:00Z</cp:lastPrinted>
  <dcterms:created xsi:type="dcterms:W3CDTF">2014-07-26T22:56:00Z</dcterms:created>
  <dcterms:modified xsi:type="dcterms:W3CDTF">2014-07-26T22:56:00Z</dcterms:modified>
</cp:coreProperties>
</file>